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501AA3" w:rsidRPr="00501AA3" w:rsidTr="00501AA3">
        <w:tc>
          <w:tcPr>
            <w:tcW w:w="0" w:type="auto"/>
            <w:tcMar>
              <w:top w:w="0" w:type="dxa"/>
              <w:left w:w="0" w:type="dxa"/>
              <w:bottom w:w="0" w:type="dxa"/>
              <w:right w:w="0" w:type="dxa"/>
            </w:tcMar>
            <w:vAlign w:val="center"/>
            <w:hideMark/>
          </w:tcPr>
          <w:p w:rsidR="00501AA3" w:rsidRPr="00073154" w:rsidRDefault="00A917DC" w:rsidP="00A917DC">
            <w:pPr>
              <w:spacing w:after="0" w:line="288" w:lineRule="atLeast"/>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w:t>
            </w:r>
            <w:r w:rsidRPr="00A917DC">
              <w:rPr>
                <w:rFonts w:ascii="Times New Roman" w:eastAsia="Times New Roman" w:hAnsi="Times New Roman" w:cs="Times New Roman"/>
                <w:b/>
                <w:bCs/>
                <w:sz w:val="32"/>
                <w:szCs w:val="32"/>
                <w:lang w:eastAsia="ru-RU"/>
              </w:rPr>
              <w:t>ризнание гражданским истцом в уголовном процессе</w:t>
            </w:r>
          </w:p>
        </w:tc>
      </w:tr>
    </w:tbl>
    <w:p w:rsidR="00073154" w:rsidRDefault="00073154" w:rsidP="00073154">
      <w:pPr>
        <w:pStyle w:val="a3"/>
        <w:spacing w:before="0" w:beforeAutospacing="0" w:after="0" w:afterAutospacing="0" w:line="288" w:lineRule="atLeast"/>
        <w:ind w:firstLine="540"/>
        <w:jc w:val="both"/>
      </w:pPr>
    </w:p>
    <w:p w:rsidR="00A917DC" w:rsidRDefault="00A917DC" w:rsidP="00B93CD1">
      <w:pPr>
        <w:pStyle w:val="a3"/>
        <w:spacing w:before="0" w:beforeAutospacing="0" w:after="0" w:afterAutospacing="0"/>
        <w:ind w:firstLine="709"/>
        <w:jc w:val="both"/>
      </w:pPr>
      <w:r>
        <w:t>Согласно ч. 1 ст. 44 УПК РФ гражданским истцом является физическое или юридическое лицо, предъявившее требование о возмещении имущественного вреда, при наличии оснований полагать, что данный вред причинен ему непосредственно преступлением. Гражданский истец может предъявить гражданский иск и для имущественной компенсации морального вреда.</w:t>
      </w:r>
    </w:p>
    <w:p w:rsidR="00A917DC" w:rsidRDefault="00A917DC" w:rsidP="00B93CD1">
      <w:pPr>
        <w:pStyle w:val="a3"/>
        <w:spacing w:before="0" w:beforeAutospacing="0" w:after="0" w:afterAutospacing="0"/>
        <w:ind w:firstLine="709"/>
        <w:jc w:val="both"/>
      </w:pPr>
      <w:r>
        <w:t xml:space="preserve">Гражданский иск в защиту интересов несовершеннолетнего, недееспособного или ограниченно дееспособного лица, лиц, которые по иным причинам не могут сами защищать свои права и законные интересы, может быть предъявлен их законными представителями или прокурором, в защиту интересов Российской Федерации, субъектов РФ, муниципальных образований, государственных и муниципальных унитарных предприятий - прокурором (ч. 3 ст. 44 УПК РФ). </w:t>
      </w:r>
    </w:p>
    <w:p w:rsidR="00A917DC" w:rsidRDefault="00A917DC" w:rsidP="00B93CD1">
      <w:pPr>
        <w:pStyle w:val="a3"/>
        <w:spacing w:before="0" w:beforeAutospacing="0" w:after="0" w:afterAutospacing="0"/>
        <w:ind w:firstLine="709"/>
        <w:jc w:val="both"/>
      </w:pPr>
      <w:r>
        <w:t xml:space="preserve">При хищении, повреждении или уничтожении имущества, других материальных ценностей, находящихся во владении лица, не являющегося их собственником (например, нанимателя, хранителя, арендатора), гражданский иск может быть предъявлен собственником или законным владельцем этого имущества, иных материальных ценностей при условии, что это лицо в соответствии с нормами гражданского законодательства вправе требовать возмещения причиненного ему вреда (п. 21 Постановления Пленума Верховного Суда РФ от 29.06.2010 N 17 "О практике применения судами норм, регламентирующих участие потерпевшего в уголовном судопроизводстве"). </w:t>
      </w:r>
    </w:p>
    <w:p w:rsidR="00A917DC" w:rsidRDefault="00A917DC" w:rsidP="00B93CD1">
      <w:pPr>
        <w:pStyle w:val="a3"/>
        <w:spacing w:before="0" w:beforeAutospacing="0" w:after="0" w:afterAutospacing="0"/>
        <w:ind w:firstLine="709"/>
        <w:jc w:val="both"/>
      </w:pPr>
      <w:r>
        <w:t xml:space="preserve">Установив указанные обстоятельства, дознаватель, следователь выносят постановление о признании гражданским истцом. После признания гражданским истцом такое лицо приобретает права и несет обязанности, предусмотренные ч. 4, 6 ст. 44 УПК РФ, которые подлежат разъяснению ему лицом, в производстве которого находится уголовное дело (ч. 1 ст. 11 УПК РФ). </w:t>
      </w:r>
    </w:p>
    <w:p w:rsidR="00A917DC" w:rsidRDefault="00A917DC" w:rsidP="00B93CD1">
      <w:pPr>
        <w:pStyle w:val="a3"/>
        <w:spacing w:before="0" w:beforeAutospacing="0" w:after="0" w:afterAutospacing="0"/>
        <w:ind w:firstLine="709"/>
        <w:jc w:val="both"/>
      </w:pPr>
      <w:r>
        <w:t xml:space="preserve">Если гражданским истцом признано юридическое лицо, то его интересы отстаивает его представитель (ст. 53 ГК РФ, ч. 1 ст. 45 УПК РФ). </w:t>
      </w:r>
    </w:p>
    <w:p w:rsidR="00A917DC" w:rsidRDefault="00A917DC" w:rsidP="00B93CD1">
      <w:pPr>
        <w:pStyle w:val="a3"/>
        <w:spacing w:before="0" w:beforeAutospacing="0" w:after="0" w:afterAutospacing="0"/>
        <w:ind w:firstLine="709"/>
        <w:jc w:val="both"/>
      </w:pPr>
      <w:r>
        <w:t xml:space="preserve">Указание в ч. 2 ст. 44 УПК РФ на то, что гражданский иск может быть предъявлен после возбуждения уголовного дела и до окончания судебного следствия при разбирательстве данного уголовного дела в суде первой инстанции, позволяет говорить о том, что гражданским истцом лицо может быть признано и судом. </w:t>
      </w:r>
    </w:p>
    <w:p w:rsidR="00A917DC" w:rsidRDefault="00A917DC" w:rsidP="00B93CD1">
      <w:pPr>
        <w:pStyle w:val="a3"/>
        <w:spacing w:before="0" w:beforeAutospacing="0" w:after="0" w:afterAutospacing="0"/>
        <w:ind w:firstLine="709"/>
        <w:jc w:val="both"/>
      </w:pPr>
      <w:r>
        <w:t xml:space="preserve">Постановление (определение) о признании гражданским истцом суд вправе вынести в порядке, установленном ч. 2 ст. 256 УПК РФ, не требующем для этого обязательного удаления суда в совещательную комнату и изложения принятого решения в виде отдельного процессуального документа. В этих случаях решение, принятое в зале суда, заносится в протокол судебного заседания (п. 17 Постановления Пленума Верховного Суда РФ от 13.10.2020 N 23). </w:t>
      </w:r>
    </w:p>
    <w:p w:rsidR="00501AA3" w:rsidRPr="00501AA3" w:rsidRDefault="00501AA3" w:rsidP="00A917DC">
      <w:pPr>
        <w:spacing w:after="0" w:line="240" w:lineRule="auto"/>
        <w:jc w:val="both"/>
        <w:rPr>
          <w:rFonts w:ascii="Times New Roman" w:eastAsia="Times New Roman" w:hAnsi="Times New Roman" w:cs="Times New Roman"/>
          <w:sz w:val="24"/>
          <w:szCs w:val="24"/>
          <w:lang w:eastAsia="ru-RU"/>
        </w:rPr>
      </w:pPr>
      <w:r w:rsidRPr="00501AA3">
        <w:rPr>
          <w:rFonts w:ascii="Times New Roman" w:eastAsia="Times New Roman" w:hAnsi="Times New Roman" w:cs="Times New Roman"/>
          <w:sz w:val="24"/>
          <w:szCs w:val="24"/>
          <w:lang w:eastAsia="ru-RU"/>
        </w:rPr>
        <w:t xml:space="preserve">  </w:t>
      </w:r>
    </w:p>
    <w:p w:rsidR="00A12EC9" w:rsidRPr="00501AA3" w:rsidRDefault="005B4328" w:rsidP="00501AA3">
      <w:pPr>
        <w:spacing w:after="0" w:line="288" w:lineRule="atLeast"/>
        <w:jc w:val="both"/>
        <w:rPr>
          <w:rFonts w:ascii="Times New Roman" w:eastAsia="Times New Roman" w:hAnsi="Times New Roman" w:cs="Times New Roman"/>
          <w:sz w:val="24"/>
          <w:szCs w:val="24"/>
          <w:lang w:eastAsia="ru-RU"/>
        </w:rPr>
      </w:pPr>
      <w:r w:rsidRPr="005B4328">
        <w:rPr>
          <w:rFonts w:ascii="Times New Roman" w:eastAsia="Times New Roman" w:hAnsi="Times New Roman" w:cs="Times New Roman"/>
          <w:sz w:val="24"/>
          <w:szCs w:val="24"/>
          <w:lang w:eastAsia="ru-RU"/>
        </w:rPr>
        <w:t xml:space="preserve">  </w:t>
      </w:r>
      <w:bookmarkStart w:id="0" w:name="_GoBack"/>
      <w:bookmarkEnd w:id="0"/>
    </w:p>
    <w:p w:rsidR="00A12EC9" w:rsidRDefault="0039565E" w:rsidP="00A12EC9">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 xml:space="preserve">Помощник </w:t>
      </w:r>
      <w:proofErr w:type="spellStart"/>
      <w:r w:rsidR="00A12EC9">
        <w:rPr>
          <w:rFonts w:ascii="Times New Roman" w:hAnsi="Times New Roman" w:cs="Times New Roman"/>
          <w:sz w:val="28"/>
          <w:szCs w:val="28"/>
        </w:rPr>
        <w:t>Искитимского</w:t>
      </w:r>
      <w:proofErr w:type="spellEnd"/>
    </w:p>
    <w:p w:rsidR="0039565E" w:rsidRDefault="0039565E" w:rsidP="00A12EC9">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 xml:space="preserve">межрайонного прокурора </w:t>
      </w:r>
    </w:p>
    <w:p w:rsidR="00A12EC9" w:rsidRDefault="00A12EC9" w:rsidP="00A12EC9">
      <w:pPr>
        <w:spacing w:after="0" w:line="240" w:lineRule="exact"/>
        <w:jc w:val="both"/>
        <w:rPr>
          <w:rFonts w:ascii="Times New Roman" w:hAnsi="Times New Roman" w:cs="Times New Roman"/>
          <w:sz w:val="28"/>
          <w:szCs w:val="28"/>
        </w:rPr>
      </w:pPr>
    </w:p>
    <w:p w:rsidR="0039565E" w:rsidRPr="00F24EF2" w:rsidRDefault="0039565E" w:rsidP="00A12EC9">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 xml:space="preserve">юрист 3 класса                                                                                    И.А. </w:t>
      </w:r>
      <w:r w:rsidR="00A12EC9">
        <w:rPr>
          <w:rFonts w:ascii="Times New Roman" w:hAnsi="Times New Roman" w:cs="Times New Roman"/>
          <w:sz w:val="28"/>
          <w:szCs w:val="28"/>
        </w:rPr>
        <w:t>Козлова</w:t>
      </w:r>
    </w:p>
    <w:p w:rsidR="00CF5BD7" w:rsidRPr="00CF5BD7" w:rsidRDefault="00CF5BD7" w:rsidP="00A12EC9">
      <w:pPr>
        <w:spacing w:after="0" w:line="240" w:lineRule="exact"/>
        <w:rPr>
          <w:rFonts w:ascii="Times New Roman" w:hAnsi="Times New Roman" w:cs="Times New Roman"/>
          <w:sz w:val="28"/>
          <w:szCs w:val="28"/>
        </w:rPr>
      </w:pPr>
    </w:p>
    <w:sectPr w:rsidR="00CF5BD7" w:rsidRPr="00CF5B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0E34"/>
    <w:multiLevelType w:val="multilevel"/>
    <w:tmpl w:val="1D96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10146D"/>
    <w:multiLevelType w:val="multilevel"/>
    <w:tmpl w:val="A2A0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264806"/>
    <w:multiLevelType w:val="multilevel"/>
    <w:tmpl w:val="9D068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535C63"/>
    <w:multiLevelType w:val="multilevel"/>
    <w:tmpl w:val="19868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651374"/>
    <w:multiLevelType w:val="multilevel"/>
    <w:tmpl w:val="ED046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7E493C"/>
    <w:multiLevelType w:val="multilevel"/>
    <w:tmpl w:val="73C8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6F0121"/>
    <w:multiLevelType w:val="multilevel"/>
    <w:tmpl w:val="0DAE1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6B6C54"/>
    <w:multiLevelType w:val="multilevel"/>
    <w:tmpl w:val="4606D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4F0F96"/>
    <w:multiLevelType w:val="multilevel"/>
    <w:tmpl w:val="60EA8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BD4740"/>
    <w:multiLevelType w:val="multilevel"/>
    <w:tmpl w:val="3BB01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654490"/>
    <w:multiLevelType w:val="multilevel"/>
    <w:tmpl w:val="F0B6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905F6E"/>
    <w:multiLevelType w:val="multilevel"/>
    <w:tmpl w:val="A224C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D03796"/>
    <w:multiLevelType w:val="multilevel"/>
    <w:tmpl w:val="6F98B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0954E3"/>
    <w:multiLevelType w:val="multilevel"/>
    <w:tmpl w:val="850C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
  </w:num>
  <w:num w:numId="3">
    <w:abstractNumId w:val="5"/>
  </w:num>
  <w:num w:numId="4">
    <w:abstractNumId w:val="6"/>
  </w:num>
  <w:num w:numId="5">
    <w:abstractNumId w:val="4"/>
  </w:num>
  <w:num w:numId="6">
    <w:abstractNumId w:val="9"/>
  </w:num>
  <w:num w:numId="7">
    <w:abstractNumId w:val="12"/>
  </w:num>
  <w:num w:numId="8">
    <w:abstractNumId w:val="0"/>
  </w:num>
  <w:num w:numId="9">
    <w:abstractNumId w:val="8"/>
  </w:num>
  <w:num w:numId="10">
    <w:abstractNumId w:val="11"/>
  </w:num>
  <w:num w:numId="11">
    <w:abstractNumId w:val="7"/>
  </w:num>
  <w:num w:numId="12">
    <w:abstractNumId w:val="13"/>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6CD"/>
    <w:rsid w:val="00073154"/>
    <w:rsid w:val="0039565E"/>
    <w:rsid w:val="00420F5B"/>
    <w:rsid w:val="00501AA3"/>
    <w:rsid w:val="005B4328"/>
    <w:rsid w:val="009F46CD"/>
    <w:rsid w:val="00A12EC9"/>
    <w:rsid w:val="00A917DC"/>
    <w:rsid w:val="00B93CD1"/>
    <w:rsid w:val="00BF3D43"/>
    <w:rsid w:val="00CF5BD7"/>
    <w:rsid w:val="00EB0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89DA79-89C4-4FC3-BE64-17196F3D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5B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9581">
      <w:bodyDiv w:val="1"/>
      <w:marLeft w:val="0"/>
      <w:marRight w:val="0"/>
      <w:marTop w:val="0"/>
      <w:marBottom w:val="0"/>
      <w:divBdr>
        <w:top w:val="none" w:sz="0" w:space="0" w:color="auto"/>
        <w:left w:val="none" w:sz="0" w:space="0" w:color="auto"/>
        <w:bottom w:val="none" w:sz="0" w:space="0" w:color="auto"/>
        <w:right w:val="none" w:sz="0" w:space="0" w:color="auto"/>
      </w:divBdr>
    </w:div>
    <w:div w:id="607200597">
      <w:bodyDiv w:val="1"/>
      <w:marLeft w:val="0"/>
      <w:marRight w:val="0"/>
      <w:marTop w:val="0"/>
      <w:marBottom w:val="0"/>
      <w:divBdr>
        <w:top w:val="none" w:sz="0" w:space="0" w:color="auto"/>
        <w:left w:val="none" w:sz="0" w:space="0" w:color="auto"/>
        <w:bottom w:val="none" w:sz="0" w:space="0" w:color="auto"/>
        <w:right w:val="none" w:sz="0" w:space="0" w:color="auto"/>
      </w:divBdr>
    </w:div>
    <w:div w:id="801117540">
      <w:bodyDiv w:val="1"/>
      <w:marLeft w:val="0"/>
      <w:marRight w:val="0"/>
      <w:marTop w:val="0"/>
      <w:marBottom w:val="0"/>
      <w:divBdr>
        <w:top w:val="none" w:sz="0" w:space="0" w:color="auto"/>
        <w:left w:val="none" w:sz="0" w:space="0" w:color="auto"/>
        <w:bottom w:val="none" w:sz="0" w:space="0" w:color="auto"/>
        <w:right w:val="none" w:sz="0" w:space="0" w:color="auto"/>
      </w:divBdr>
    </w:div>
    <w:div w:id="966551032">
      <w:bodyDiv w:val="1"/>
      <w:marLeft w:val="0"/>
      <w:marRight w:val="0"/>
      <w:marTop w:val="0"/>
      <w:marBottom w:val="0"/>
      <w:divBdr>
        <w:top w:val="none" w:sz="0" w:space="0" w:color="auto"/>
        <w:left w:val="none" w:sz="0" w:space="0" w:color="auto"/>
        <w:bottom w:val="none" w:sz="0" w:space="0" w:color="auto"/>
        <w:right w:val="none" w:sz="0" w:space="0" w:color="auto"/>
      </w:divBdr>
    </w:div>
    <w:div w:id="1104689384">
      <w:bodyDiv w:val="1"/>
      <w:marLeft w:val="0"/>
      <w:marRight w:val="0"/>
      <w:marTop w:val="0"/>
      <w:marBottom w:val="0"/>
      <w:divBdr>
        <w:top w:val="none" w:sz="0" w:space="0" w:color="auto"/>
        <w:left w:val="none" w:sz="0" w:space="0" w:color="auto"/>
        <w:bottom w:val="none" w:sz="0" w:space="0" w:color="auto"/>
        <w:right w:val="none" w:sz="0" w:space="0" w:color="auto"/>
      </w:divBdr>
    </w:div>
    <w:div w:id="1227104406">
      <w:bodyDiv w:val="1"/>
      <w:marLeft w:val="0"/>
      <w:marRight w:val="0"/>
      <w:marTop w:val="0"/>
      <w:marBottom w:val="0"/>
      <w:divBdr>
        <w:top w:val="none" w:sz="0" w:space="0" w:color="auto"/>
        <w:left w:val="none" w:sz="0" w:space="0" w:color="auto"/>
        <w:bottom w:val="none" w:sz="0" w:space="0" w:color="auto"/>
        <w:right w:val="none" w:sz="0" w:space="0" w:color="auto"/>
      </w:divBdr>
      <w:divsChild>
        <w:div w:id="2082946698">
          <w:blockQuote w:val="1"/>
          <w:marLeft w:val="0"/>
          <w:marRight w:val="0"/>
          <w:marTop w:val="0"/>
          <w:marBottom w:val="360"/>
          <w:divBdr>
            <w:top w:val="none" w:sz="0" w:space="0" w:color="auto"/>
            <w:left w:val="single" w:sz="36" w:space="18" w:color="E5E5E5"/>
            <w:bottom w:val="none" w:sz="0" w:space="0" w:color="auto"/>
            <w:right w:val="none" w:sz="0" w:space="0" w:color="auto"/>
          </w:divBdr>
        </w:div>
      </w:divsChild>
    </w:div>
    <w:div w:id="1347637544">
      <w:bodyDiv w:val="1"/>
      <w:marLeft w:val="0"/>
      <w:marRight w:val="0"/>
      <w:marTop w:val="0"/>
      <w:marBottom w:val="0"/>
      <w:divBdr>
        <w:top w:val="none" w:sz="0" w:space="0" w:color="auto"/>
        <w:left w:val="none" w:sz="0" w:space="0" w:color="auto"/>
        <w:bottom w:val="none" w:sz="0" w:space="0" w:color="auto"/>
        <w:right w:val="none" w:sz="0" w:space="0" w:color="auto"/>
      </w:divBdr>
    </w:div>
    <w:div w:id="1376271493">
      <w:bodyDiv w:val="1"/>
      <w:marLeft w:val="0"/>
      <w:marRight w:val="0"/>
      <w:marTop w:val="0"/>
      <w:marBottom w:val="0"/>
      <w:divBdr>
        <w:top w:val="none" w:sz="0" w:space="0" w:color="auto"/>
        <w:left w:val="none" w:sz="0" w:space="0" w:color="auto"/>
        <w:bottom w:val="none" w:sz="0" w:space="0" w:color="auto"/>
        <w:right w:val="none" w:sz="0" w:space="0" w:color="auto"/>
      </w:divBdr>
    </w:div>
    <w:div w:id="1403018502">
      <w:bodyDiv w:val="1"/>
      <w:marLeft w:val="0"/>
      <w:marRight w:val="0"/>
      <w:marTop w:val="0"/>
      <w:marBottom w:val="0"/>
      <w:divBdr>
        <w:top w:val="none" w:sz="0" w:space="0" w:color="auto"/>
        <w:left w:val="none" w:sz="0" w:space="0" w:color="auto"/>
        <w:bottom w:val="none" w:sz="0" w:space="0" w:color="auto"/>
        <w:right w:val="none" w:sz="0" w:space="0" w:color="auto"/>
      </w:divBdr>
    </w:div>
    <w:div w:id="168350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421</Words>
  <Characters>2404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Козлова Ирина Александровна</cp:lastModifiedBy>
  <cp:revision>3</cp:revision>
  <dcterms:created xsi:type="dcterms:W3CDTF">2025-06-15T11:47:00Z</dcterms:created>
  <dcterms:modified xsi:type="dcterms:W3CDTF">2025-06-15T12:17:00Z</dcterms:modified>
</cp:coreProperties>
</file>